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E4" w:rsidRPr="00755027" w:rsidRDefault="008A0EE4" w:rsidP="008A0EE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755027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5027">
        <w:rPr>
          <w:rFonts w:ascii="Arial" w:eastAsia="Times New Roman" w:hAnsi="Arial" w:cs="Arial"/>
          <w:b/>
          <w:bCs/>
          <w:sz w:val="24"/>
          <w:szCs w:val="24"/>
        </w:rPr>
        <w:t>СОВЕТ НАРОДНЫХ ДЕПУТАТОВ</w:t>
      </w:r>
    </w:p>
    <w:p w:rsidR="008A0EE4" w:rsidRPr="00755027" w:rsidRDefault="00274D33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5027">
        <w:rPr>
          <w:rFonts w:ascii="Arial" w:eastAsia="Times New Roman" w:hAnsi="Arial" w:cs="Arial"/>
          <w:b/>
          <w:bCs/>
          <w:sz w:val="24"/>
          <w:szCs w:val="24"/>
        </w:rPr>
        <w:t>НОВОКРИУШАНСКОГО</w:t>
      </w:r>
      <w:r w:rsidR="008A0EE4" w:rsidRPr="00755027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5027">
        <w:rPr>
          <w:rFonts w:ascii="Arial" w:eastAsia="Times New Roman" w:hAnsi="Arial" w:cs="Arial"/>
          <w:b/>
          <w:bCs/>
          <w:sz w:val="24"/>
          <w:szCs w:val="24"/>
        </w:rPr>
        <w:t>КАЛАЧЕЕВСКОГО МУНИЦИПАЛЬНОГО РАЙОНА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5027">
        <w:rPr>
          <w:rFonts w:ascii="Arial" w:eastAsia="Times New Roman" w:hAnsi="Arial" w:cs="Arial"/>
          <w:b/>
          <w:bCs/>
          <w:sz w:val="24"/>
          <w:szCs w:val="24"/>
        </w:rPr>
        <w:t xml:space="preserve">ВОРОНЕЖСКОЙ ОБЛАСТИ 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5027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8A0EE4" w:rsidRPr="00755027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A0EE4" w:rsidRPr="00755027" w:rsidRDefault="0093186A" w:rsidP="0093186A">
      <w:pPr>
        <w:tabs>
          <w:tab w:val="left" w:pos="567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755027">
        <w:rPr>
          <w:rFonts w:ascii="Arial" w:eastAsia="Times New Roman" w:hAnsi="Arial" w:cs="Arial"/>
          <w:bCs/>
          <w:sz w:val="24"/>
          <w:szCs w:val="24"/>
          <w:u w:val="single"/>
        </w:rPr>
        <w:t>О</w:t>
      </w:r>
      <w:r w:rsidR="008A0EE4" w:rsidRPr="00755027">
        <w:rPr>
          <w:rFonts w:ascii="Arial" w:eastAsia="Times New Roman" w:hAnsi="Arial" w:cs="Arial"/>
          <w:bCs/>
          <w:sz w:val="24"/>
          <w:szCs w:val="24"/>
          <w:u w:val="single"/>
        </w:rPr>
        <w:t>т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25.11.</w:t>
      </w:r>
      <w:r w:rsidR="008A0EE4" w:rsidRPr="00755027">
        <w:rPr>
          <w:rFonts w:ascii="Arial" w:eastAsia="Times New Roman" w:hAnsi="Arial" w:cs="Arial"/>
          <w:bCs/>
          <w:sz w:val="24"/>
          <w:szCs w:val="24"/>
          <w:u w:val="single"/>
        </w:rPr>
        <w:t xml:space="preserve">2021 г.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№ 43</w:t>
      </w:r>
      <w:r w:rsidR="008A0EE4" w:rsidRPr="00755027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755027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75502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274D33" w:rsidRPr="00755027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75502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EE4" w:rsidRPr="00755027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0EE4" w:rsidRPr="0093186A" w:rsidRDefault="008A0EE4" w:rsidP="0093186A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318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274D33" w:rsidRPr="009318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Новокриушанского</w:t>
      </w:r>
      <w:r w:rsidRPr="0093186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755027" w:rsidRDefault="008A0EE4" w:rsidP="008A0EE4">
      <w:pPr>
        <w:spacing w:after="0" w:line="240" w:lineRule="auto"/>
        <w:ind w:right="566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A0EE4" w:rsidRPr="00755027" w:rsidRDefault="0093186A" w:rsidP="008A0EE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</w:t>
      </w:r>
      <w:r w:rsidR="008A0EE4"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л:</w:t>
      </w:r>
    </w:p>
    <w:p w:rsidR="008A0EE4" w:rsidRPr="00755027" w:rsidRDefault="008A0EE4" w:rsidP="0093186A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74D33"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A0EE4" w:rsidRPr="00755027" w:rsidRDefault="008A0EE4" w:rsidP="008A0EE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D5CB9" w:rsidRPr="00755027" w:rsidRDefault="00ED5CB9" w:rsidP="00ED5CB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</w:t>
      </w:r>
      <w:r w:rsidR="00550813" w:rsidRPr="00550813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в дорожной деятельности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AF6B52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 </w:t>
      </w:r>
    </w:p>
    <w:p w:rsidR="00ED5CB9" w:rsidRPr="00755027" w:rsidRDefault="00ED5CB9" w:rsidP="00ED5CB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4. Положения раздела 5 Положения о муниципальном контроле </w:t>
      </w:r>
      <w:r w:rsidR="00550813" w:rsidRPr="00550813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дорожной деятельности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AF6B52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вступают в силу с 1 марта 2022 года. </w:t>
      </w:r>
    </w:p>
    <w:p w:rsidR="008A0EE4" w:rsidRPr="00755027" w:rsidRDefault="00ED5CB9" w:rsidP="00ED5CB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D5CB9" w:rsidRPr="00755027" w:rsidRDefault="00ED5CB9" w:rsidP="00ED5CB9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93186A" w:rsidRPr="0093186A" w:rsidTr="009E2977">
        <w:trPr>
          <w:trHeight w:val="840"/>
        </w:trPr>
        <w:tc>
          <w:tcPr>
            <w:tcW w:w="6062" w:type="dxa"/>
            <w:vAlign w:val="bottom"/>
          </w:tcPr>
          <w:p w:rsidR="0093186A" w:rsidRPr="0093186A" w:rsidRDefault="0093186A" w:rsidP="0093186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3186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Новокриушанского сельского поселения Калачеевского муниципального района Воронежской области </w:t>
            </w:r>
          </w:p>
        </w:tc>
        <w:tc>
          <w:tcPr>
            <w:tcW w:w="4111" w:type="dxa"/>
            <w:vAlign w:val="bottom"/>
          </w:tcPr>
          <w:p w:rsidR="0093186A" w:rsidRPr="0093186A" w:rsidRDefault="0093186A" w:rsidP="0093186A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93186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93186A" w:rsidRDefault="0093186A" w:rsidP="009D4D96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D4D96" w:rsidRPr="00755027" w:rsidRDefault="009D4D96" w:rsidP="009D4D96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9D4D96" w:rsidRPr="00755027" w:rsidRDefault="009D4D96" w:rsidP="009D4D96">
      <w:pPr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 w:rsidR="00274D33"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Калачеевкого</w:t>
      </w:r>
      <w:proofErr w:type="spellEnd"/>
      <w:r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3281" w:rsidRPr="0075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9D4D96" w:rsidRPr="00755027" w:rsidRDefault="009D4D96" w:rsidP="009D4D96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3186A">
        <w:rPr>
          <w:rFonts w:ascii="Arial" w:eastAsia="Times New Roman" w:hAnsi="Arial" w:cs="Arial"/>
          <w:sz w:val="24"/>
          <w:szCs w:val="24"/>
          <w:lang w:eastAsia="ru-RU"/>
        </w:rPr>
        <w:t>25.11.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2021 № </w:t>
      </w:r>
      <w:r w:rsidR="0093186A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8A0EE4" w:rsidRPr="00755027" w:rsidRDefault="008A0EE4" w:rsidP="008A0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0EE4" w:rsidRPr="00755027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о муниципальном контроле в сфере благоустройства на территории </w:t>
      </w:r>
      <w:r w:rsidR="00274D33"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контроль в сфере благоустройства).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1.3. Контроль в сфере благоустройства осуществляется администрацией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Новокриушанского сельского поселения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 (далее – администрация).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специалисты, назначенные главой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1.6. Администрация осуществляет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Правил благоустройства, включающих: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- по содержанию специальных знаков, надписей, содержащих информацию,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необходимую для эксплуатации инженерных сооружений;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Воронежской области и Правилами благоустройства;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3) обязательные требования по уборке территории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обязательные требования по уборке территории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по посадке, охране и содержанию зеленых насаждений</w:t>
      </w:r>
      <w:r w:rsidR="00755027" w:rsidRPr="00755027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осуществляет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тупики, улицы,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шоссе);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2. Профилактика рисков причинения вреда (ущерба) охраняемым законом ценностям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2.1. Администрация осуществляет контроль в сфере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посредством проведения профилактических мероприятий.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для принятия решения о проведении контрольных мероприятий.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предостережений;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иных формах.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обязана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размещать и поддерживать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также вправе информировать население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собраниях и конференциях граждан об обязательных требованиях, предъявляемых к объектам контроля.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E304E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ценностям. Предостережения объявляются (подписываются) главой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«О типовых формах документов, используемых контрольным (надзорным) органом».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проводится главой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контроля в сфере благоустройства;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поступления в администрацию пяти и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более однотипных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D7131E" w:rsidRPr="00755027"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 м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Воронежской области или должностным лицом, уполномоченным осуществлять контроль.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3. Осуществление контрольных мероприятий и контрольных действий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3.1. При осуществлении контроля в сфере благоустройства администрацией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могут проводиться следующие виды контрольных мероприятий и контрольных действий в рамках указанных мероприятий: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и киносъемки, видеозаписи);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лиц;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выявленного нарушения обязательных требований.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одновременно следующих условий: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3.11. Срок проведения выездной проверки не может превышать 10 рабочих дней.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3.13.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Федерации».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оформления акта не установлен Правительством Российской Федерации.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3.16.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осуществляться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7550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75502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55027">
        <w:rPr>
          <w:rFonts w:ascii="Arial" w:eastAsia="Times New Roman" w:hAnsi="Arial" w:cs="Arial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44520" w:rsidRPr="00755027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755027">
        <w:rPr>
          <w:rFonts w:ascii="Arial" w:eastAsia="Times New Roman" w:hAnsi="Arial" w:cs="Arial"/>
          <w:sz w:val="24"/>
          <w:szCs w:val="24"/>
          <w:lang w:eastAsia="ru-RU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44520" w:rsidRPr="00755027" w:rsidRDefault="00344520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520" w:rsidRPr="00755027" w:rsidRDefault="00344520" w:rsidP="00344520">
      <w:pPr>
        <w:pStyle w:val="ConsPlusNormal"/>
        <w:jc w:val="both"/>
        <w:rPr>
          <w:sz w:val="24"/>
          <w:szCs w:val="24"/>
        </w:rPr>
      </w:pPr>
      <w:r w:rsidRPr="00755027">
        <w:rPr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755027">
        <w:rPr>
          <w:sz w:val="24"/>
          <w:szCs w:val="24"/>
        </w:rPr>
        <w:t>.</w:t>
      </w:r>
      <w:r w:rsidRPr="00755027">
        <w:rPr>
          <w:sz w:val="24"/>
          <w:szCs w:val="24"/>
        </w:rPr>
        <w:t xml:space="preserve"> </w:t>
      </w:r>
    </w:p>
    <w:p w:rsidR="00344520" w:rsidRPr="00755027" w:rsidRDefault="00344520" w:rsidP="00755027">
      <w:pPr>
        <w:pStyle w:val="ConsPlusNormal"/>
        <w:ind w:firstLine="709"/>
        <w:jc w:val="both"/>
        <w:rPr>
          <w:sz w:val="24"/>
          <w:szCs w:val="24"/>
        </w:rPr>
      </w:pPr>
      <w:r w:rsidRPr="00755027">
        <w:rPr>
          <w:sz w:val="24"/>
          <w:szCs w:val="24"/>
        </w:rPr>
        <w:t>4.1. Решения администрации, действия (бездействия)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344520" w:rsidRPr="00755027" w:rsidRDefault="00344520" w:rsidP="00755027">
      <w:pPr>
        <w:pStyle w:val="ConsPlusNormal"/>
        <w:ind w:firstLine="709"/>
        <w:jc w:val="both"/>
        <w:rPr>
          <w:sz w:val="24"/>
          <w:szCs w:val="24"/>
        </w:rPr>
      </w:pPr>
      <w:r w:rsidRPr="00755027">
        <w:rPr>
          <w:sz w:val="24"/>
          <w:szCs w:val="24"/>
        </w:rPr>
        <w:t xml:space="preserve">4.2. </w:t>
      </w:r>
      <w:proofErr w:type="gramStart"/>
      <w:r w:rsidRPr="00755027">
        <w:rPr>
          <w:sz w:val="24"/>
          <w:szCs w:val="24"/>
        </w:rPr>
        <w:t>Досудебный порядок жалоб на решения администрации, действия (бездействие) должностных лиц, уполномоченных осуществлять муниципальный контроль в сфере благоустройства не применяется.)</w:t>
      </w:r>
      <w:proofErr w:type="gramEnd"/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344520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8A0EE4" w:rsidRPr="00755027">
        <w:rPr>
          <w:rFonts w:ascii="Arial" w:eastAsia="Times New Roman" w:hAnsi="Arial" w:cs="Arial"/>
          <w:b/>
          <w:sz w:val="24"/>
          <w:szCs w:val="24"/>
          <w:lang w:eastAsia="ru-RU"/>
        </w:rPr>
        <w:t>. Ключевые показатели контроля в сфере благоустройства и их целевые значения</w:t>
      </w:r>
    </w:p>
    <w:p w:rsidR="008A0EE4" w:rsidRPr="0075502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755027" w:rsidRDefault="00344520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31.07.2020 № 248-ФЗ «О государственном контроле (надзоре) и муниципальном контроле в Российской Федерации». </w:t>
      </w:r>
    </w:p>
    <w:p w:rsidR="008A0EE4" w:rsidRPr="00755027" w:rsidRDefault="00344520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0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97167" w:rsidRPr="0075502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оветом народных депутатов </w:t>
      </w:r>
      <w:r w:rsidR="00274D33" w:rsidRPr="00755027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8A0EE4" w:rsidRPr="0075502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A0EE4" w:rsidRPr="00755027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6074" w:rsidRPr="00755027" w:rsidRDefault="006C6074">
      <w:pPr>
        <w:rPr>
          <w:rFonts w:ascii="Arial" w:hAnsi="Arial" w:cs="Arial"/>
          <w:sz w:val="24"/>
          <w:szCs w:val="24"/>
        </w:rPr>
      </w:pPr>
    </w:p>
    <w:sectPr w:rsidR="006C6074" w:rsidRPr="00755027" w:rsidSect="00803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5D" w:rsidRDefault="00E2195D">
      <w:pPr>
        <w:spacing w:after="0" w:line="240" w:lineRule="auto"/>
      </w:pPr>
      <w:r>
        <w:separator/>
      </w:r>
    </w:p>
  </w:endnote>
  <w:endnote w:type="continuationSeparator" w:id="0">
    <w:p w:rsidR="00E2195D" w:rsidRDefault="00E2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5D" w:rsidRDefault="00E2195D">
      <w:pPr>
        <w:spacing w:after="0" w:line="240" w:lineRule="auto"/>
      </w:pPr>
      <w:r>
        <w:separator/>
      </w:r>
    </w:p>
  </w:footnote>
  <w:footnote w:type="continuationSeparator" w:id="0">
    <w:p w:rsidR="00E2195D" w:rsidRDefault="00E2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931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E4"/>
    <w:rsid w:val="00011A13"/>
    <w:rsid w:val="00054AEB"/>
    <w:rsid w:val="00097167"/>
    <w:rsid w:val="000A26D5"/>
    <w:rsid w:val="00213B64"/>
    <w:rsid w:val="00274D33"/>
    <w:rsid w:val="00344520"/>
    <w:rsid w:val="00550813"/>
    <w:rsid w:val="00554A8B"/>
    <w:rsid w:val="006C6074"/>
    <w:rsid w:val="007201DE"/>
    <w:rsid w:val="00740F66"/>
    <w:rsid w:val="00755027"/>
    <w:rsid w:val="007A3281"/>
    <w:rsid w:val="007E304E"/>
    <w:rsid w:val="0081324D"/>
    <w:rsid w:val="008231DA"/>
    <w:rsid w:val="00880D7C"/>
    <w:rsid w:val="008A0EE4"/>
    <w:rsid w:val="00924BE6"/>
    <w:rsid w:val="0093186A"/>
    <w:rsid w:val="009D4D96"/>
    <w:rsid w:val="00AD5703"/>
    <w:rsid w:val="00AF6B52"/>
    <w:rsid w:val="00B539F1"/>
    <w:rsid w:val="00B615DA"/>
    <w:rsid w:val="00BB1476"/>
    <w:rsid w:val="00BF3A46"/>
    <w:rsid w:val="00CD161C"/>
    <w:rsid w:val="00D7131E"/>
    <w:rsid w:val="00D87FFB"/>
    <w:rsid w:val="00E2195D"/>
    <w:rsid w:val="00E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4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4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5</cp:revision>
  <dcterms:created xsi:type="dcterms:W3CDTF">2021-11-18T06:19:00Z</dcterms:created>
  <dcterms:modified xsi:type="dcterms:W3CDTF">2021-11-29T10:54:00Z</dcterms:modified>
</cp:coreProperties>
</file>