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09" w:rsidRPr="00F60654" w:rsidRDefault="00AB4A09" w:rsidP="00F60654">
      <w:pPr>
        <w:shd w:val="clear" w:color="auto" w:fill="FFFFFF"/>
        <w:spacing w:after="0" w:line="375" w:lineRule="atLeast"/>
        <w:jc w:val="center"/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</w:pPr>
      <w:bookmarkStart w:id="0" w:name="_GoBack"/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>Порядок направления сообщений о фактах коррупции</w:t>
      </w:r>
      <w:bookmarkEnd w:id="0"/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> 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 </w:t>
      </w:r>
    </w:p>
    <w:p w:rsidR="00AB4A09" w:rsidRDefault="00AB4A09" w:rsidP="00AB4A09">
      <w:pPr>
        <w:shd w:val="clear" w:color="auto" w:fill="FFFFFF"/>
        <w:spacing w:after="0" w:line="375" w:lineRule="atLeast"/>
        <w:ind w:firstLine="708"/>
        <w:jc w:val="both"/>
        <w:rPr>
          <w:rFonts w:ascii="ptserif" w:eastAsia="Times New Roman" w:hAnsi="ptserif"/>
          <w:color w:val="292929"/>
          <w:sz w:val="28"/>
          <w:szCs w:val="28"/>
          <w:lang w:eastAsia="ru-RU"/>
        </w:rPr>
      </w:pP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Если Вы </w:t>
      </w:r>
      <w:proofErr w:type="gramStart"/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столкнулись с фактами коррупции и противоправного поведения муниципальных служащих администрации </w:t>
      </w:r>
      <w:proofErr w:type="spellStart"/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Новокриушанского</w:t>
      </w:r>
      <w:proofErr w:type="spellEnd"/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Калачеевского</w:t>
      </w:r>
      <w:proofErr w:type="spellEnd"/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муниципального района Воронежской области мы были</w:t>
      </w:r>
      <w:proofErr w:type="gramEnd"/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бы признательны за сообщение об этих фактах.</w:t>
      </w:r>
    </w:p>
    <w:p w:rsidR="00AB4A09" w:rsidRDefault="00AB4A09" w:rsidP="00AB4A09">
      <w:pPr>
        <w:shd w:val="clear" w:color="auto" w:fill="FFFFFF"/>
        <w:spacing w:after="0" w:line="375" w:lineRule="atLeast"/>
        <w:ind w:firstLine="708"/>
        <w:jc w:val="both"/>
        <w:rPr>
          <w:rFonts w:ascii="ptserif" w:eastAsia="Times New Roman" w:hAnsi="ptserif"/>
          <w:color w:val="292929"/>
          <w:sz w:val="28"/>
          <w:szCs w:val="28"/>
          <w:lang w:eastAsia="ru-RU"/>
        </w:rPr>
      </w:pPr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>Сделать это возможно следующими способами:</w:t>
      </w:r>
    </w:p>
    <w:p w:rsidR="00AB4A09" w:rsidRDefault="00AB4A09" w:rsidP="00AB4A09">
      <w:pPr>
        <w:shd w:val="clear" w:color="auto" w:fill="FFFFFF"/>
        <w:spacing w:after="0" w:line="375" w:lineRule="atLeast"/>
        <w:ind w:firstLine="708"/>
        <w:jc w:val="both"/>
        <w:rPr>
          <w:rFonts w:ascii="ptserif" w:eastAsia="Times New Roman" w:hAnsi="ptserif"/>
          <w:color w:val="292929"/>
          <w:sz w:val="28"/>
          <w:szCs w:val="28"/>
          <w:lang w:eastAsia="ru-RU"/>
        </w:rPr>
      </w:pP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 xml:space="preserve">1) позвонить по телефону </w:t>
      </w:r>
      <w:r w:rsid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8 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47363 (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58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-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1-97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, 5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8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-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2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-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09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) и сообщить об известных Вам фактах устно. Для обеспечения обратной связи наши сотрудники могут попросить у Вас ваши контактные данные.</w:t>
      </w:r>
    </w:p>
    <w:p w:rsidR="000D74A8" w:rsidRDefault="000D74A8" w:rsidP="000D74A8">
      <w:pPr>
        <w:shd w:val="clear" w:color="auto" w:fill="FFFFFF"/>
        <w:spacing w:after="0" w:line="375" w:lineRule="atLeast"/>
        <w:rPr>
          <w:rFonts w:ascii="ptserif" w:eastAsia="Times New Roman" w:hAnsi="ptserif"/>
          <w:color w:val="292929"/>
          <w:sz w:val="28"/>
          <w:szCs w:val="28"/>
          <w:lang w:eastAsia="ru-RU"/>
        </w:rPr>
      </w:pP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2) </w:t>
      </w:r>
      <w:r w:rsidR="00C43A59">
        <w:rPr>
          <w:rFonts w:ascii="ptserif" w:eastAsia="Times New Roman" w:hAnsi="ptserif"/>
          <w:color w:val="292929"/>
          <w:sz w:val="28"/>
          <w:szCs w:val="28"/>
          <w:lang w:eastAsia="ru-RU"/>
        </w:rPr>
        <w:t>направить письменное обращение</w:t>
      </w:r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  на имя главы </w:t>
      </w:r>
      <w:proofErr w:type="spellStart"/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Новокриушанского</w:t>
      </w:r>
      <w:proofErr w:type="spellEnd"/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сельского поселения по адресу: 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3976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07</w:t>
      </w:r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, Воронежская обл., Калачеевский р., </w:t>
      </w:r>
      <w:proofErr w:type="gramStart"/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>с</w:t>
      </w:r>
      <w:proofErr w:type="gramEnd"/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. 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Новая Криуша</w:t>
      </w:r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>, ул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. Советская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>, д.</w:t>
      </w:r>
      <w:r w:rsid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70</w:t>
      </w:r>
      <w:r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>.</w:t>
      </w:r>
    </w:p>
    <w:p w:rsidR="000D74A8" w:rsidRPr="004C3802" w:rsidRDefault="004C3802" w:rsidP="000D74A8">
      <w:pPr>
        <w:shd w:val="clear" w:color="auto" w:fill="FFFFFF"/>
        <w:spacing w:after="0" w:line="375" w:lineRule="atLeast"/>
        <w:rPr>
          <w:rFonts w:ascii="ptserif" w:eastAsia="Times New Roman" w:hAnsi="ptserif"/>
          <w:color w:val="FF0000"/>
          <w:sz w:val="28"/>
          <w:szCs w:val="28"/>
          <w:lang w:eastAsia="ru-RU"/>
        </w:rPr>
      </w:pP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3) </w:t>
      </w:r>
      <w:r w:rsidR="00C43A59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направить электронное сообщение </w:t>
      </w:r>
      <w:r w:rsidR="000D74A8"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на официальный электронный адрес: </w:t>
      </w:r>
      <w:proofErr w:type="spellStart"/>
      <w:r w:rsidR="00394B2D" w:rsidRPr="00394B2D">
        <w:rPr>
          <w:rFonts w:ascii="ptserif" w:eastAsia="Times New Roman" w:hAnsi="ptserif"/>
          <w:color w:val="292929"/>
          <w:sz w:val="28"/>
          <w:szCs w:val="28"/>
          <w:lang w:val="en-US" w:eastAsia="ru-RU"/>
        </w:rPr>
        <w:t>newkriush</w:t>
      </w:r>
      <w:proofErr w:type="spellEnd"/>
      <w:r w:rsidR="00394B2D" w:rsidRP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.</w:t>
      </w:r>
      <w:proofErr w:type="spellStart"/>
      <w:r w:rsidR="00394B2D" w:rsidRPr="00394B2D">
        <w:rPr>
          <w:rFonts w:ascii="ptserif" w:eastAsia="Times New Roman" w:hAnsi="ptserif"/>
          <w:color w:val="292929"/>
          <w:sz w:val="28"/>
          <w:szCs w:val="28"/>
          <w:lang w:val="en-US" w:eastAsia="ru-RU"/>
        </w:rPr>
        <w:t>kalach</w:t>
      </w:r>
      <w:proofErr w:type="spellEnd"/>
      <w:r w:rsidR="00394B2D" w:rsidRP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@</w:t>
      </w:r>
      <w:proofErr w:type="spellStart"/>
      <w:r w:rsidR="00394B2D" w:rsidRPr="00394B2D">
        <w:rPr>
          <w:rFonts w:ascii="ptserif" w:eastAsia="Times New Roman" w:hAnsi="ptserif"/>
          <w:color w:val="292929"/>
          <w:sz w:val="28"/>
          <w:szCs w:val="28"/>
          <w:lang w:val="en-US" w:eastAsia="ru-RU"/>
        </w:rPr>
        <w:t>qovvrn</w:t>
      </w:r>
      <w:proofErr w:type="spellEnd"/>
      <w:r w:rsidR="00394B2D" w:rsidRPr="00394B2D">
        <w:rPr>
          <w:rFonts w:ascii="ptserif" w:eastAsia="Times New Roman" w:hAnsi="ptserif"/>
          <w:color w:val="292929"/>
          <w:sz w:val="28"/>
          <w:szCs w:val="28"/>
          <w:lang w:eastAsia="ru-RU"/>
        </w:rPr>
        <w:t>.</w:t>
      </w:r>
      <w:proofErr w:type="spellStart"/>
      <w:r w:rsidR="00394B2D" w:rsidRPr="00394B2D">
        <w:rPr>
          <w:rFonts w:ascii="ptserif" w:eastAsia="Times New Roman" w:hAnsi="ptserif"/>
          <w:color w:val="292929"/>
          <w:sz w:val="28"/>
          <w:szCs w:val="28"/>
          <w:lang w:val="en-US" w:eastAsia="ru-RU"/>
        </w:rPr>
        <w:t>ru</w:t>
      </w:r>
      <w:proofErr w:type="spellEnd"/>
      <w:r w:rsidR="00F60654">
        <w:rPr>
          <w:rFonts w:ascii="ptserif" w:eastAsia="Times New Roman" w:hAnsi="ptserif"/>
          <w:color w:val="292929"/>
          <w:sz w:val="28"/>
          <w:szCs w:val="28"/>
          <w:lang w:eastAsia="ru-RU"/>
        </w:rPr>
        <w:t>,</w:t>
      </w:r>
      <w:r w:rsidR="000D74A8"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либо через официальный сайт администрации</w:t>
      </w:r>
      <w:r w:rsidR="00CB1C96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в сети Интернет</w:t>
      </w:r>
      <w:r w:rsidR="000D74A8" w:rsidRPr="000D74A8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: </w:t>
      </w:r>
      <w:hyperlink r:id="rId6" w:history="1">
        <w:proofErr w:type="spellStart"/>
        <w:r w:rsidR="00394B2D" w:rsidRPr="00490020">
          <w:rPr>
            <w:rStyle w:val="a3"/>
            <w:rFonts w:ascii="ptserif" w:eastAsia="Times New Roman" w:hAnsi="ptserif"/>
            <w:sz w:val="28"/>
            <w:szCs w:val="28"/>
            <w:lang w:val="en-US" w:eastAsia="ru-RU"/>
          </w:rPr>
          <w:t>novokriushan</w:t>
        </w:r>
        <w:proofErr w:type="spellEnd"/>
        <w:r w:rsidR="00394B2D" w:rsidRPr="00394B2D">
          <w:rPr>
            <w:rStyle w:val="a3"/>
            <w:rFonts w:ascii="ptserif" w:eastAsia="Times New Roman" w:hAnsi="ptserif"/>
            <w:sz w:val="28"/>
            <w:szCs w:val="28"/>
            <w:lang w:eastAsia="ru-RU"/>
          </w:rPr>
          <w:t>.</w:t>
        </w:r>
        <w:proofErr w:type="spellStart"/>
        <w:r w:rsidR="00394B2D" w:rsidRPr="00490020">
          <w:rPr>
            <w:rStyle w:val="a3"/>
            <w:rFonts w:ascii="ptserif" w:eastAsia="Times New Roman" w:hAnsi="ptserif"/>
            <w:sz w:val="28"/>
            <w:szCs w:val="28"/>
            <w:lang w:val="en-US" w:eastAsia="ru-RU"/>
          </w:rPr>
          <w:t>ru</w:t>
        </w:r>
        <w:proofErr w:type="spellEnd"/>
      </w:hyperlink>
      <w:r w:rsidR="00394B2D">
        <w:rPr>
          <w:rFonts w:ascii="ptserif" w:eastAsia="Times New Roman" w:hAnsi="ptserif"/>
          <w:sz w:val="28"/>
          <w:szCs w:val="28"/>
          <w:lang w:eastAsia="ru-RU"/>
        </w:rPr>
        <w:t xml:space="preserve"> </w:t>
      </w:r>
      <w:r w:rsidR="00CB1C96">
        <w:rPr>
          <w:rFonts w:ascii="ptserif" w:eastAsia="Times New Roman" w:hAnsi="ptserif"/>
          <w:color w:val="292929"/>
          <w:sz w:val="28"/>
          <w:szCs w:val="28"/>
          <w:lang w:eastAsia="ru-RU"/>
        </w:rPr>
        <w:t>в разделе</w:t>
      </w:r>
      <w:r w:rsidR="003E18F2">
        <w:rPr>
          <w:rFonts w:ascii="ptserif" w:eastAsia="Times New Roman" w:hAnsi="ptserif"/>
          <w:color w:val="292929"/>
          <w:sz w:val="28"/>
          <w:szCs w:val="28"/>
          <w:lang w:eastAsia="ru-RU"/>
        </w:rPr>
        <w:t xml:space="preserve"> «Прием обращений» страница – «И</w:t>
      </w:r>
      <w:r w:rsidR="00CB1C96">
        <w:rPr>
          <w:rFonts w:ascii="ptserif" w:eastAsia="Times New Roman" w:hAnsi="ptserif"/>
          <w:color w:val="292929"/>
          <w:sz w:val="28"/>
          <w:szCs w:val="28"/>
          <w:lang w:eastAsia="ru-RU"/>
        </w:rPr>
        <w:t>нтернет приемная».</w:t>
      </w:r>
      <w:r w:rsidR="000D74A8" w:rsidRPr="004C3802">
        <w:rPr>
          <w:rFonts w:ascii="ptserif" w:eastAsia="Times New Roman" w:hAnsi="ptserif"/>
          <w:color w:val="FF0000"/>
          <w:sz w:val="28"/>
          <w:szCs w:val="28"/>
          <w:lang w:eastAsia="ru-RU"/>
        </w:rPr>
        <w:t xml:space="preserve"> </w:t>
      </w:r>
    </w:p>
    <w:p w:rsidR="00F60654" w:rsidRDefault="00F60654" w:rsidP="00F60654">
      <w:pPr>
        <w:shd w:val="clear" w:color="auto" w:fill="FFFFFF"/>
        <w:spacing w:after="0" w:line="375" w:lineRule="atLeast"/>
        <w:rPr>
          <w:rFonts w:ascii="ptserif" w:eastAsia="Times New Roman" w:hAnsi="ptserif"/>
          <w:color w:val="292929"/>
          <w:sz w:val="28"/>
          <w:szCs w:val="28"/>
          <w:lang w:eastAsia="ru-RU"/>
        </w:rPr>
      </w:pPr>
    </w:p>
    <w:p w:rsidR="00AB4A09" w:rsidRDefault="00AB4A09" w:rsidP="00F60654">
      <w:pPr>
        <w:shd w:val="clear" w:color="auto" w:fill="FFFFFF"/>
        <w:spacing w:after="0" w:line="375" w:lineRule="atLeast"/>
        <w:rPr>
          <w:rFonts w:ascii="ptserif" w:eastAsia="Times New Roman" w:hAnsi="ptserif"/>
          <w:color w:val="292929"/>
          <w:sz w:val="28"/>
          <w:szCs w:val="28"/>
          <w:lang w:eastAsia="ru-RU"/>
        </w:rPr>
      </w:pPr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 xml:space="preserve">По вопросам противодействия коррупции </w:t>
      </w:r>
      <w:proofErr w:type="gramStart"/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>принимается и рассматривается</w:t>
      </w:r>
      <w:proofErr w:type="gramEnd"/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 xml:space="preserve"> информация о фактах: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коррупционных проявлений в действиях гражданских служащих органов власти Воронежской области;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конфликта интересов в действиях гражданских служащих органов власти Воронежской области;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несоблюдения гражданскими служащими органов власти Воронежской области ограничений запретов, установленных законодательством Российской Федерации.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</w:r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>Не рассматриваются: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анонимные обращения (без указания фамилии гражданина, направившего обращение);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обращения, не содержащие электронного адреса, по которому должен быть направлен ответ;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обращения, не касающиеся коррупционных действий гражданских служащих органов власти Воронежской области.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</w:r>
      <w:r>
        <w:rPr>
          <w:rFonts w:ascii="ptserif" w:eastAsia="Times New Roman" w:hAnsi="ptserif"/>
          <w:b/>
          <w:bCs/>
          <w:color w:val="292929"/>
          <w:sz w:val="28"/>
          <w:szCs w:val="28"/>
          <w:lang w:eastAsia="ru-RU"/>
        </w:rPr>
        <w:t>Конфиденциальность обращения гарантируется.</w:t>
      </w:r>
      <w:r>
        <w:rPr>
          <w:rFonts w:ascii="ptserif" w:eastAsia="Times New Roman" w:hAnsi="ptserif"/>
          <w:color w:val="292929"/>
          <w:sz w:val="28"/>
          <w:szCs w:val="28"/>
          <w:lang w:eastAsia="ru-RU"/>
        </w:rPr>
        <w:br/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4D5929" w:rsidRDefault="004D5929"/>
    <w:sectPr w:rsidR="004D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2C12"/>
    <w:multiLevelType w:val="multilevel"/>
    <w:tmpl w:val="E930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F8"/>
    <w:rsid w:val="000D74A8"/>
    <w:rsid w:val="000F68D4"/>
    <w:rsid w:val="00394B2D"/>
    <w:rsid w:val="003E18F2"/>
    <w:rsid w:val="004C3802"/>
    <w:rsid w:val="004D5929"/>
    <w:rsid w:val="00AB4A09"/>
    <w:rsid w:val="00B61DF8"/>
    <w:rsid w:val="00C43A59"/>
    <w:rsid w:val="00CB1C96"/>
    <w:rsid w:val="00F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4A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4A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kriush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10</cp:revision>
  <dcterms:created xsi:type="dcterms:W3CDTF">2019-03-05T08:50:00Z</dcterms:created>
  <dcterms:modified xsi:type="dcterms:W3CDTF">2019-07-18T12:27:00Z</dcterms:modified>
</cp:coreProperties>
</file>